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F2E12">
              <w:rPr>
                <w:rFonts w:ascii="宋体" w:hAnsi="宋体" w:hint="eastAsia"/>
                <w:sz w:val="28"/>
                <w:szCs w:val="28"/>
              </w:rPr>
              <w:t>永清县恒森建材有限公司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F2E12">
              <w:rPr>
                <w:rFonts w:ascii="宋体" w:hAnsi="宋体" w:hint="eastAsia"/>
                <w:sz w:val="28"/>
                <w:szCs w:val="28"/>
              </w:rPr>
              <w:t>永清县恒森建材有限公司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>
        <w:trPr>
          <w:trHeight w:val="992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河北省廊坊市</w:t>
            </w:r>
            <w:r w:rsidRPr="003C31DA">
              <w:rPr>
                <w:rFonts w:ascii="宋体" w:hAnsi="宋体" w:hint="eastAsia"/>
                <w:sz w:val="28"/>
                <w:szCs w:val="28"/>
              </w:rPr>
              <w:t>永清县</w:t>
            </w:r>
            <w:r w:rsidR="00FF2E12" w:rsidRPr="00FF2E12">
              <w:rPr>
                <w:rFonts w:ascii="宋体" w:hAnsi="宋体" w:hint="eastAsia"/>
                <w:sz w:val="28"/>
                <w:szCs w:val="28"/>
              </w:rPr>
              <w:t>永清县曹家务乡孙家务村西口</w:t>
            </w:r>
          </w:p>
          <w:p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 w:rsidR="00FF2E12">
              <w:rPr>
                <w:rFonts w:ascii="宋体" w:hAnsi="宋体" w:hint="eastAsia"/>
                <w:sz w:val="28"/>
                <w:szCs w:val="28"/>
              </w:rPr>
              <w:t>金鹏飞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="00FF2E12">
              <w:rPr>
                <w:rFonts w:ascii="宋体" w:hAnsi="宋体"/>
                <w:sz w:val="28"/>
                <w:szCs w:val="28"/>
              </w:rPr>
              <w:t>3333269993</w:t>
            </w:r>
          </w:p>
        </w:tc>
      </w:tr>
      <w:tr w:rsidR="00252F7A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>
              <w:rPr>
                <w:rFonts w:ascii="宋体" w:hAnsi="宋体"/>
                <w:sz w:val="28"/>
                <w:szCs w:val="28"/>
              </w:rPr>
              <w:t>3.02</w:t>
            </w:r>
          </w:p>
        </w:tc>
        <w:tc>
          <w:tcPr>
            <w:tcW w:w="5106" w:type="dxa"/>
            <w:gridSpan w:val="2"/>
            <w:vAlign w:val="center"/>
          </w:tcPr>
          <w:p w:rsidR="00252F7A" w:rsidRDefault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F2E12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>
              <w:rPr>
                <w:rFonts w:ascii="宋体" w:hAnsi="宋体"/>
                <w:sz w:val="28"/>
                <w:szCs w:val="28"/>
              </w:rPr>
              <w:t>3.0</w:t>
            </w:r>
            <w:r w:rsidR="00FF2E12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李智、张文奇</w:t>
            </w:r>
          </w:p>
        </w:tc>
      </w:tr>
      <w:tr w:rsidR="00252F7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李飞</w:t>
            </w:r>
          </w:p>
        </w:tc>
      </w:tr>
      <w:tr w:rsidR="00252F7A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FF2E12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金鹏飞</w:t>
            </w:r>
          </w:p>
        </w:tc>
      </w:tr>
      <w:tr w:rsidR="00252F7A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:rsidR="00252F7A" w:rsidRDefault="00FF2E12" w:rsidP="003C31DA">
            <w:pPr>
              <w:pStyle w:val="a0"/>
              <w:ind w:firstLineChars="0" w:firstLine="0"/>
              <w:jc w:val="center"/>
            </w:pPr>
            <w:r w:rsidRPr="00FF2E1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-14605</wp:posOffset>
                  </wp:positionV>
                  <wp:extent cx="1591310" cy="2121535"/>
                  <wp:effectExtent l="0" t="0" r="8890" b="0"/>
                  <wp:wrapNone/>
                  <wp:docPr id="1" name="图片 1" descr="\\刘逸群\共享\检测报告\职业卫生\2022\定期检测\ZDQ-22015 恒森\照片\1646357585876_1646357567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刘逸群\共享\检测报告\职业卫生\2022\定期检测\ZDQ-22015 恒森\照片\1646357585876_1646357567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2F7A" w:rsidRDefault="00252F7A">
      <w:bookmarkStart w:id="0" w:name="_GoBack"/>
      <w:bookmarkEnd w:id="0"/>
    </w:p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DA" w:rsidRDefault="003C31DA" w:rsidP="003C31DA">
      <w:r>
        <w:separator/>
      </w:r>
    </w:p>
  </w:endnote>
  <w:endnote w:type="continuationSeparator" w:id="0">
    <w:p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DA" w:rsidRDefault="003C31DA" w:rsidP="003C31DA">
      <w:r>
        <w:separator/>
      </w:r>
    </w:p>
  </w:footnote>
  <w:footnote w:type="continuationSeparator" w:id="0">
    <w:p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59A9"/>
    <w:rsid w:val="00252F7A"/>
    <w:rsid w:val="003C31DA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DA39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>DoubleOX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Administrator</cp:lastModifiedBy>
  <cp:revision>3</cp:revision>
  <dcterms:created xsi:type="dcterms:W3CDTF">2022-02-14T03:37:00Z</dcterms:created>
  <dcterms:modified xsi:type="dcterms:W3CDTF">2022-04-02T08:50:00Z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