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职业卫生技术服务信息网上公开表</w:t>
      </w:r>
    </w:p>
    <w:p>
      <w:pPr>
        <w:ind w:right="240"/>
        <w:jc w:val="right"/>
        <w:rPr>
          <w:rFonts w:ascii="黑体" w:hAnsi="宋体" w:eastAsia="黑体"/>
          <w:sz w:val="24"/>
        </w:rPr>
      </w:pPr>
    </w:p>
    <w:tbl>
      <w:tblPr>
        <w:tblStyle w:val="5"/>
        <w:tblW w:w="10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974"/>
        <w:gridCol w:w="1652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中国建材检验认证集团秦皇岛有限公司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hint="eastAsia" w:ascii="宋体" w:hAnsi="宋体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hint="eastAsia" w:ascii="宋体" w:hAnsi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秦皇岛弘华特种玻璃有限公司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秦皇岛弘华特种玻璃有限公司职业病危害因素定期检测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河北省秦皇岛市海港区揽月街29号</w:t>
            </w:r>
            <w:r>
              <w:rPr>
                <w:rFonts w:hint="eastAsia" w:ascii="宋体" w:hAnsi="宋体"/>
                <w:sz w:val="28"/>
                <w:szCs w:val="28"/>
              </w:rPr>
              <w:t>/秦晋 18630383981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2022.07.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苏洋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2022.07.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苏洋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宋策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李静彤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杨宏伟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499235" cy="2000250"/>
                  <wp:effectExtent l="0" t="0" r="5715" b="0"/>
                  <wp:docPr id="1" name="图片 1" descr="1658367581041_1658367544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58367581041_16583675446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486535" cy="1981835"/>
                  <wp:effectExtent l="0" t="0" r="18415" b="18415"/>
                  <wp:docPr id="2" name="图片 2" descr="1658367545680_1658367508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58367545680_16583675088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B7280"/>
    <w:rsid w:val="003C31DA"/>
    <w:rsid w:val="00BD341A"/>
    <w:rsid w:val="00CE5A0A"/>
    <w:rsid w:val="00EE21C4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219</Words>
  <Characters>253</Characters>
  <Lines>2</Lines>
  <Paragraphs>1</Paragraphs>
  <TotalTime>0</TotalTime>
  <ScaleCrop>false</ScaleCrop>
  <LinksUpToDate>false</LinksUpToDate>
  <CharactersWithSpaces>260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2022-02-14T03:37:00Z</dcterms:created>
  <dc:creator>86139</dc:creator>
  <cp:lastModifiedBy>86139</cp:lastModifiedBy>
  <dcterms:modified xsi:type="dcterms:W3CDTF">2022-08-10T09:41:00Z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